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81316" w14:textId="1F25F7C3" w:rsidR="00FF4836" w:rsidRDefault="00766A34">
      <w:pPr>
        <w:pStyle w:val="Title"/>
        <w:pBdr>
          <w:top w:val="nil"/>
          <w:left w:val="nil"/>
          <w:bottom w:val="nil"/>
          <w:right w:val="nil"/>
          <w:between w:val="nil"/>
        </w:pBdr>
        <w:rPr>
          <w:b w:val="0"/>
          <w:color w:val="039BE5"/>
          <w:sz w:val="72"/>
          <w:szCs w:val="72"/>
        </w:rPr>
      </w:pPr>
      <w:r>
        <w:rPr>
          <w:rFonts w:asciiTheme="minorHAnsi" w:hAnsiTheme="minorHAnsi"/>
          <w:b w:val="0"/>
          <w:color w:val="039BE5"/>
          <w:sz w:val="72"/>
          <w:szCs w:val="72"/>
          <w:lang w:val="en-IN"/>
        </w:rPr>
        <w:t>Data</w:t>
      </w:r>
      <w:r w:rsidR="004B71DA">
        <w:rPr>
          <w:b w:val="0"/>
          <w:color w:val="039BE5"/>
          <w:sz w:val="72"/>
          <w:szCs w:val="72"/>
        </w:rPr>
        <w:t xml:space="preserve"> Report</w:t>
      </w:r>
    </w:p>
    <w:p w14:paraId="0C80DF0E" w14:textId="77777777" w:rsidR="00FF4836" w:rsidRDefault="004B71DA">
      <w:pPr>
        <w:pStyle w:val="Title"/>
        <w:pBdr>
          <w:top w:val="nil"/>
          <w:left w:val="nil"/>
          <w:bottom w:val="nil"/>
          <w:right w:val="nil"/>
          <w:between w:val="nil"/>
        </w:pBdr>
        <w:rPr>
          <w:sz w:val="72"/>
          <w:szCs w:val="72"/>
          <w:u w:val="single"/>
        </w:rPr>
      </w:pPr>
      <w:bookmarkStart w:id="0" w:name="_qlhlsv4aco35" w:colFirst="0" w:colLast="0"/>
      <w:bookmarkEnd w:id="0"/>
      <w:r>
        <w:rPr>
          <w:rFonts w:ascii="Merriweather" w:eastAsia="Merriweather" w:hAnsi="Merriweather" w:cs="Merriweather"/>
          <w:sz w:val="72"/>
          <w:szCs w:val="72"/>
        </w:rPr>
        <w:t>The Battle of Neighborhoods</w:t>
      </w:r>
      <w:r>
        <w:br/>
      </w:r>
      <w:r>
        <w:rPr>
          <w:sz w:val="72"/>
          <w:szCs w:val="72"/>
          <w:u w:val="single"/>
        </w:rPr>
        <w:t>Real Estate vs Surroundings</w:t>
      </w:r>
    </w:p>
    <w:p w14:paraId="46F9C812" w14:textId="77777777" w:rsidR="00FF4836" w:rsidRDefault="004B71DA">
      <w:pPr>
        <w:pBdr>
          <w:top w:val="nil"/>
          <w:left w:val="nil"/>
          <w:bottom w:val="nil"/>
          <w:right w:val="nil"/>
          <w:between w:val="nil"/>
        </w:pBdr>
        <w:spacing w:after="3600" w:line="240" w:lineRule="auto"/>
        <w:rPr>
          <w:color w:val="666666"/>
          <w:sz w:val="20"/>
          <w:szCs w:val="20"/>
        </w:rPr>
      </w:pPr>
      <w:r>
        <w:rPr>
          <w:noProof/>
          <w:color w:val="666666"/>
          <w:sz w:val="20"/>
          <w:szCs w:val="20"/>
        </w:rPr>
        <w:drawing>
          <wp:inline distT="114300" distB="114300" distL="114300" distR="114300" wp14:anchorId="14640DAF" wp14:editId="5D6DAC31">
            <wp:extent cx="447675" cy="57150"/>
            <wp:effectExtent l="0" t="0" r="0" b="0"/>
            <wp:docPr id="16" name="image3.png" descr="short line"/>
            <wp:cNvGraphicFramePr/>
            <a:graphic xmlns:a="http://schemas.openxmlformats.org/drawingml/2006/main">
              <a:graphicData uri="http://schemas.openxmlformats.org/drawingml/2006/picture">
                <pic:pic xmlns:pic="http://schemas.openxmlformats.org/drawingml/2006/picture">
                  <pic:nvPicPr>
                    <pic:cNvPr id="0" name="image3.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777D25EA" w14:textId="77777777" w:rsidR="00FF4836" w:rsidRDefault="004B71DA">
      <w:pPr>
        <w:spacing w:before="240" w:after="240"/>
        <w:ind w:left="360"/>
        <w:rPr>
          <w:color w:val="666666"/>
          <w:sz w:val="20"/>
          <w:szCs w:val="20"/>
        </w:rPr>
      </w:pPr>
      <w:r>
        <w:rPr>
          <w:rFonts w:ascii="Arial" w:eastAsia="Arial" w:hAnsi="Arial" w:cs="Arial"/>
          <w:sz w:val="28"/>
          <w:szCs w:val="28"/>
        </w:rPr>
        <w:t>This report is for the final course of the Data Science Specialization. A 9-courses series created by IBM, hosted on Coursera platform.</w:t>
      </w:r>
    </w:p>
    <w:p w14:paraId="172477DF" w14:textId="77777777" w:rsidR="00FF4836" w:rsidRDefault="004B71DA">
      <w:pPr>
        <w:pBdr>
          <w:top w:val="nil"/>
          <w:left w:val="nil"/>
          <w:bottom w:val="nil"/>
          <w:right w:val="nil"/>
          <w:between w:val="nil"/>
        </w:pBdr>
        <w:rPr>
          <w:color w:val="666666"/>
          <w:sz w:val="32"/>
          <w:szCs w:val="32"/>
        </w:rPr>
      </w:pPr>
      <w:r>
        <w:rPr>
          <w:sz w:val="32"/>
          <w:szCs w:val="32"/>
        </w:rPr>
        <w:t>Shreena Parekh</w:t>
      </w:r>
      <w:r>
        <w:rPr>
          <w:sz w:val="32"/>
          <w:szCs w:val="32"/>
        </w:rPr>
        <w:br/>
      </w:r>
      <w:r>
        <w:rPr>
          <w:color w:val="666666"/>
          <w:sz w:val="32"/>
          <w:szCs w:val="32"/>
        </w:rPr>
        <w:t>30th May, 2020</w:t>
      </w:r>
    </w:p>
    <w:p w14:paraId="3DF7B1C2" w14:textId="77777777" w:rsidR="00FF4836" w:rsidRDefault="004B71DA">
      <w:pPr>
        <w:pStyle w:val="Heading1"/>
        <w:rPr>
          <w:sz w:val="48"/>
          <w:szCs w:val="48"/>
        </w:rPr>
      </w:pPr>
      <w:bookmarkStart w:id="1" w:name="_4lqp25cx7kth" w:colFirst="0" w:colLast="0"/>
      <w:bookmarkStart w:id="2" w:name="_ovawxjoi07ia" w:colFirst="0" w:colLast="0"/>
      <w:bookmarkStart w:id="3" w:name="_54zy2n8t87dn" w:colFirst="0" w:colLast="0"/>
      <w:bookmarkEnd w:id="1"/>
      <w:bookmarkEnd w:id="2"/>
      <w:bookmarkEnd w:id="3"/>
      <w:r>
        <w:rPr>
          <w:sz w:val="48"/>
          <w:szCs w:val="48"/>
        </w:rPr>
        <w:lastRenderedPageBreak/>
        <w:t>Data Collection</w:t>
      </w:r>
    </w:p>
    <w:p w14:paraId="626B36FE" w14:textId="77777777" w:rsidR="00FF4836" w:rsidRDefault="004B71DA">
      <w:pPr>
        <w:spacing w:before="240" w:after="240"/>
        <w:ind w:left="360"/>
        <w:rPr>
          <w:rFonts w:ascii="Nunito" w:eastAsia="Nunito" w:hAnsi="Nunito" w:cs="Nunito"/>
          <w:b/>
          <w:sz w:val="24"/>
          <w:szCs w:val="24"/>
        </w:rPr>
      </w:pPr>
      <w:r>
        <w:rPr>
          <w:rFonts w:ascii="Nunito" w:eastAsia="Nunito" w:hAnsi="Nunito" w:cs="Nunito"/>
          <w:b/>
          <w:sz w:val="24"/>
          <w:szCs w:val="24"/>
        </w:rPr>
        <w:t>New York city neighborhoods were chosen as the observa</w:t>
      </w:r>
      <w:r>
        <w:rPr>
          <w:rFonts w:ascii="Nunito" w:eastAsia="Nunito" w:hAnsi="Nunito" w:cs="Nunito"/>
          <w:b/>
          <w:sz w:val="24"/>
          <w:szCs w:val="24"/>
        </w:rPr>
        <w:t>tion target due to the following reasons:</w:t>
      </w:r>
    </w:p>
    <w:p w14:paraId="46298E1B" w14:textId="77777777" w:rsidR="00FF4836" w:rsidRDefault="004B71DA">
      <w:pPr>
        <w:spacing w:before="120" w:after="240"/>
        <w:ind w:left="360"/>
        <w:rPr>
          <w:rFonts w:ascii="Nunito Light" w:eastAsia="Nunito Light" w:hAnsi="Nunito Light" w:cs="Nunito Light"/>
          <w:sz w:val="24"/>
          <w:szCs w:val="24"/>
        </w:rPr>
      </w:pPr>
      <w:r>
        <w:rPr>
          <w:rFonts w:ascii="Nunito Light" w:eastAsia="Nunito Light" w:hAnsi="Nunito Light" w:cs="Nunito Light"/>
          <w:sz w:val="24"/>
          <w:szCs w:val="24"/>
        </w:rPr>
        <w:t xml:space="preserve">-   </w:t>
      </w:r>
      <w:r>
        <w:rPr>
          <w:rFonts w:ascii="Nunito Light" w:eastAsia="Nunito Light" w:hAnsi="Nunito Light" w:cs="Nunito Light"/>
          <w:sz w:val="24"/>
          <w:szCs w:val="24"/>
        </w:rPr>
        <w:tab/>
        <w:t>The availability of real estate prices. Though very limited.</w:t>
      </w:r>
    </w:p>
    <w:p w14:paraId="433D87DC" w14:textId="77777777" w:rsidR="00FF4836" w:rsidRDefault="004B71DA">
      <w:pPr>
        <w:spacing w:before="120" w:after="240"/>
        <w:ind w:left="360"/>
        <w:rPr>
          <w:rFonts w:ascii="Nunito Light" w:eastAsia="Nunito Light" w:hAnsi="Nunito Light" w:cs="Nunito Light"/>
          <w:sz w:val="24"/>
          <w:szCs w:val="24"/>
          <w:u w:val="single"/>
        </w:rPr>
      </w:pPr>
      <w:r>
        <w:rPr>
          <w:rFonts w:ascii="Nunito Light" w:eastAsia="Nunito Light" w:hAnsi="Nunito Light" w:cs="Nunito Light"/>
          <w:sz w:val="24"/>
          <w:szCs w:val="24"/>
        </w:rPr>
        <w:t xml:space="preserve">-   </w:t>
      </w:r>
      <w:r>
        <w:rPr>
          <w:rFonts w:ascii="Nunito Light" w:eastAsia="Nunito Light" w:hAnsi="Nunito Light" w:cs="Nunito Light"/>
          <w:sz w:val="24"/>
          <w:szCs w:val="24"/>
        </w:rPr>
        <w:tab/>
      </w:r>
      <w:r>
        <w:rPr>
          <w:rFonts w:ascii="Nunito Light" w:eastAsia="Nunito Light" w:hAnsi="Nunito Light" w:cs="Nunito Light"/>
          <w:sz w:val="24"/>
          <w:szCs w:val="24"/>
        </w:rPr>
        <w:t>The diversity of prices between neighborhoods. For example, a 2-bedrooms condo in Central Park West, Upper West Side can cost $4.91 million on average; while in Inwood, Upper Manhattan, just 30 minutes away, it's only $498 thousands.</w:t>
      </w:r>
    </w:p>
    <w:p w14:paraId="2A91EBE6" w14:textId="77777777" w:rsidR="00FF4836" w:rsidRDefault="004B71DA">
      <w:pPr>
        <w:numPr>
          <w:ilvl w:val="0"/>
          <w:numId w:val="1"/>
        </w:numPr>
        <w:spacing w:before="120" w:after="240"/>
        <w:rPr>
          <w:rFonts w:ascii="Nunito" w:eastAsia="Nunito" w:hAnsi="Nunito" w:cs="Nunito"/>
          <w:b/>
          <w:sz w:val="24"/>
          <w:szCs w:val="24"/>
        </w:rPr>
      </w:pPr>
      <w:r>
        <w:rPr>
          <w:rFonts w:ascii="Nunito" w:eastAsia="Nunito" w:hAnsi="Nunito" w:cs="Nunito"/>
          <w:b/>
          <w:sz w:val="24"/>
          <w:szCs w:val="24"/>
          <w:u w:val="single"/>
        </w:rPr>
        <w:t>RealEstate Dataset</w:t>
      </w:r>
    </w:p>
    <w:p w14:paraId="3B139C63" w14:textId="77777777" w:rsidR="00FF4836" w:rsidRDefault="004B71DA">
      <w:pPr>
        <w:spacing w:before="120" w:after="240"/>
        <w:ind w:left="720"/>
        <w:rPr>
          <w:rFonts w:ascii="Nunito Light" w:eastAsia="Nunito Light" w:hAnsi="Nunito Light" w:cs="Nunito Light"/>
          <w:sz w:val="24"/>
          <w:szCs w:val="24"/>
        </w:rPr>
      </w:pPr>
      <w:r>
        <w:rPr>
          <w:rFonts w:ascii="Nunito Light" w:eastAsia="Nunito Light" w:hAnsi="Nunito Light" w:cs="Nunito Light"/>
          <w:sz w:val="21"/>
          <w:szCs w:val="21"/>
          <w:highlight w:val="white"/>
        </w:rPr>
        <w:t>URL</w:t>
      </w:r>
      <w:r>
        <w:rPr>
          <w:rFonts w:ascii="Arial" w:eastAsia="Arial" w:hAnsi="Arial" w:cs="Arial"/>
          <w:sz w:val="21"/>
          <w:szCs w:val="21"/>
          <w:highlight w:val="white"/>
        </w:rPr>
        <w:t>:</w:t>
      </w:r>
      <w:hyperlink r:id="rId8">
        <w:r>
          <w:rPr>
            <w:rFonts w:ascii="Arial" w:eastAsia="Arial" w:hAnsi="Arial" w:cs="Arial"/>
            <w:color w:val="0088CC"/>
            <w:sz w:val="21"/>
            <w:szCs w:val="21"/>
            <w:highlight w:val="white"/>
            <w:u w:val="single"/>
          </w:rPr>
          <w:t>https://www.cityrealty.com/nyc/market-insight/features/get-to-know/average-nyc-condo-prices-neighborhood-june-2018/</w:t>
        </w:r>
        <w:r>
          <w:rPr>
            <w:rFonts w:ascii="Arial" w:eastAsia="Arial" w:hAnsi="Arial" w:cs="Arial"/>
            <w:color w:val="0088CC"/>
            <w:sz w:val="21"/>
            <w:szCs w:val="21"/>
            <w:highlight w:val="white"/>
            <w:u w:val="single"/>
          </w:rPr>
          <w:t>18804</w:t>
        </w:r>
      </w:hyperlink>
    </w:p>
    <w:p w14:paraId="7A6366E4" w14:textId="77777777" w:rsidR="00FF4836" w:rsidRDefault="004B71DA">
      <w:pPr>
        <w:spacing w:before="120" w:after="240"/>
        <w:ind w:left="720"/>
        <w:rPr>
          <w:rFonts w:ascii="Nunito Light" w:eastAsia="Nunito Light" w:hAnsi="Nunito Light" w:cs="Nunito Light"/>
          <w:sz w:val="24"/>
          <w:szCs w:val="24"/>
        </w:rPr>
      </w:pPr>
      <w:r>
        <w:rPr>
          <w:rFonts w:ascii="Nunito Light" w:eastAsia="Nunito Light" w:hAnsi="Nunito Light" w:cs="Nunito Light"/>
          <w:sz w:val="24"/>
          <w:szCs w:val="24"/>
        </w:rPr>
        <w:t>This dataset contains the different Neighborhoods in Newyork with the average estate prices for 1BHK, 2BHK, 3BHK and commercial sites.</w:t>
      </w:r>
    </w:p>
    <w:p w14:paraId="526F2C5E" w14:textId="77777777" w:rsidR="00FF4836" w:rsidRDefault="004B71DA">
      <w:pPr>
        <w:spacing w:before="120" w:after="240"/>
        <w:ind w:left="720"/>
        <w:rPr>
          <w:rFonts w:ascii="Nunito Light" w:eastAsia="Nunito Light" w:hAnsi="Nunito Light" w:cs="Nunito Light"/>
          <w:sz w:val="24"/>
          <w:szCs w:val="24"/>
        </w:rPr>
      </w:pPr>
      <w:r>
        <w:rPr>
          <w:rFonts w:ascii="Nunito Light" w:eastAsia="Nunito Light" w:hAnsi="Nunito Light" w:cs="Nunito Light"/>
          <w:sz w:val="24"/>
          <w:szCs w:val="24"/>
        </w:rPr>
        <w:t>I have considered the prices of 2BHK as the average price.</w:t>
      </w:r>
    </w:p>
    <w:p w14:paraId="0E05EF96" w14:textId="77777777" w:rsidR="00FF4836" w:rsidRDefault="004B71DA">
      <w:pPr>
        <w:numPr>
          <w:ilvl w:val="0"/>
          <w:numId w:val="1"/>
        </w:numPr>
        <w:spacing w:before="120" w:after="240"/>
        <w:rPr>
          <w:rFonts w:ascii="Nunito" w:eastAsia="Nunito" w:hAnsi="Nunito" w:cs="Nunito"/>
          <w:b/>
          <w:sz w:val="24"/>
          <w:szCs w:val="24"/>
        </w:rPr>
      </w:pPr>
      <w:r>
        <w:rPr>
          <w:rFonts w:ascii="Nunito" w:eastAsia="Nunito" w:hAnsi="Nunito" w:cs="Nunito"/>
          <w:b/>
          <w:sz w:val="24"/>
          <w:szCs w:val="24"/>
          <w:u w:val="single"/>
        </w:rPr>
        <w:t>Geographical Data</w:t>
      </w:r>
    </w:p>
    <w:p w14:paraId="14C51461" w14:textId="77777777" w:rsidR="00FF4836" w:rsidRDefault="004B71DA">
      <w:pPr>
        <w:spacing w:before="120" w:after="240"/>
        <w:ind w:left="720"/>
        <w:rPr>
          <w:rFonts w:ascii="Nunito Light" w:eastAsia="Nunito Light" w:hAnsi="Nunito Light" w:cs="Nunito Light"/>
          <w:sz w:val="24"/>
          <w:szCs w:val="24"/>
        </w:rPr>
      </w:pPr>
      <w:r>
        <w:rPr>
          <w:rFonts w:ascii="Nunito Light" w:eastAsia="Nunito Light" w:hAnsi="Nunito Light" w:cs="Nunito Light"/>
          <w:sz w:val="24"/>
          <w:szCs w:val="24"/>
        </w:rPr>
        <w:t xml:space="preserve">URL : </w:t>
      </w:r>
      <w:hyperlink r:id="rId9">
        <w:r>
          <w:rPr>
            <w:rFonts w:ascii="Nunito Light" w:eastAsia="Nunito Light" w:hAnsi="Nunito Light" w:cs="Nunito Light"/>
            <w:color w:val="1155CC"/>
            <w:sz w:val="24"/>
            <w:szCs w:val="24"/>
            <w:u w:val="single"/>
          </w:rPr>
          <w:t xml:space="preserve"> https://geo.nyu.edu/catalog/nyu_2451_34572</w:t>
        </w:r>
      </w:hyperlink>
    </w:p>
    <w:p w14:paraId="67AB7A45" w14:textId="77777777" w:rsidR="00FF4836" w:rsidRDefault="004B71DA">
      <w:pPr>
        <w:spacing w:before="120" w:after="240"/>
        <w:rPr>
          <w:rFonts w:ascii="Nunito Light" w:eastAsia="Nunito Light" w:hAnsi="Nunito Light" w:cs="Nunito Light"/>
          <w:sz w:val="24"/>
          <w:szCs w:val="24"/>
        </w:rPr>
      </w:pPr>
      <w:r>
        <w:rPr>
          <w:rFonts w:ascii="Nunito Light" w:eastAsia="Nunito Light" w:hAnsi="Nunito Light" w:cs="Nunito Light"/>
          <w:sz w:val="24"/>
          <w:szCs w:val="24"/>
          <w:u w:val="single"/>
        </w:rPr>
        <w:tab/>
      </w:r>
      <w:r>
        <w:rPr>
          <w:rFonts w:ascii="Nunito Light" w:eastAsia="Nunito Light" w:hAnsi="Nunito Light" w:cs="Nunito Light"/>
          <w:sz w:val="24"/>
          <w:szCs w:val="24"/>
        </w:rPr>
        <w:t>The Geographical data is collected from the geo.nyu website for free. The dataset contains the Neighborhoods of NewYork in different Boroughs along wit</w:t>
      </w:r>
      <w:r>
        <w:rPr>
          <w:rFonts w:ascii="Nunito Light" w:eastAsia="Nunito Light" w:hAnsi="Nunito Light" w:cs="Nunito Light"/>
          <w:sz w:val="24"/>
          <w:szCs w:val="24"/>
        </w:rPr>
        <w:t>h their geographical latitude and longitude coordinates</w:t>
      </w:r>
    </w:p>
    <w:p w14:paraId="387E8946" w14:textId="77777777" w:rsidR="00FF4836" w:rsidRDefault="004B71DA">
      <w:pPr>
        <w:numPr>
          <w:ilvl w:val="0"/>
          <w:numId w:val="1"/>
        </w:numPr>
        <w:spacing w:before="120" w:after="240"/>
        <w:rPr>
          <w:rFonts w:ascii="Nunito" w:eastAsia="Nunito" w:hAnsi="Nunito" w:cs="Nunito"/>
          <w:b/>
          <w:sz w:val="24"/>
          <w:szCs w:val="24"/>
        </w:rPr>
      </w:pPr>
      <w:r>
        <w:rPr>
          <w:rFonts w:ascii="Nunito" w:eastAsia="Nunito" w:hAnsi="Nunito" w:cs="Nunito"/>
          <w:b/>
          <w:sz w:val="24"/>
          <w:szCs w:val="24"/>
          <w:u w:val="single"/>
        </w:rPr>
        <w:t>Surrounding Venues</w:t>
      </w:r>
    </w:p>
    <w:p w14:paraId="696524F5" w14:textId="77777777" w:rsidR="00FF4836" w:rsidRDefault="004B71DA">
      <w:pPr>
        <w:spacing w:before="120" w:after="240"/>
        <w:ind w:left="720"/>
        <w:rPr>
          <w:rFonts w:ascii="Nunito Light" w:eastAsia="Nunito Light" w:hAnsi="Nunito Light" w:cs="Nunito Light"/>
          <w:sz w:val="24"/>
          <w:szCs w:val="24"/>
        </w:rPr>
      </w:pPr>
      <w:r>
        <w:rPr>
          <w:rFonts w:ascii="Nunito Light" w:eastAsia="Nunito Light" w:hAnsi="Nunito Light" w:cs="Nunito Light"/>
          <w:sz w:val="24"/>
          <w:szCs w:val="24"/>
        </w:rPr>
        <w:t>The dataset retrieved is a JSON file containing the details of venues within the range of specified radius from the Neighborhood coordinates. The venue details include the Venue nam</w:t>
      </w:r>
      <w:r>
        <w:rPr>
          <w:rFonts w:ascii="Nunito Light" w:eastAsia="Nunito Light" w:hAnsi="Nunito Light" w:cs="Nunito Light"/>
          <w:sz w:val="24"/>
          <w:szCs w:val="24"/>
        </w:rPr>
        <w:t>e, category, geographical coordinates etc.</w:t>
      </w:r>
    </w:p>
    <w:p w14:paraId="6847C5BC" w14:textId="77777777" w:rsidR="00FF4836" w:rsidRDefault="00FF4836">
      <w:pPr>
        <w:spacing w:before="120" w:after="240"/>
        <w:ind w:left="720"/>
        <w:rPr>
          <w:rFonts w:ascii="Nunito Light" w:eastAsia="Nunito Light" w:hAnsi="Nunito Light" w:cs="Nunito Light"/>
          <w:sz w:val="24"/>
          <w:szCs w:val="24"/>
          <w:u w:val="single"/>
        </w:rPr>
      </w:pPr>
    </w:p>
    <w:p w14:paraId="6AB00877" w14:textId="77777777" w:rsidR="00FF4836" w:rsidRDefault="004B71DA">
      <w:pPr>
        <w:pStyle w:val="Heading1"/>
        <w:rPr>
          <w:rFonts w:ascii="Arial" w:eastAsia="Arial" w:hAnsi="Arial" w:cs="Arial"/>
          <w:u w:val="single"/>
        </w:rPr>
      </w:pPr>
      <w:bookmarkStart w:id="4" w:name="_9ymnfxr04cju" w:colFirst="0" w:colLast="0"/>
      <w:bookmarkEnd w:id="4"/>
      <w:r>
        <w:rPr>
          <w:u w:val="single"/>
        </w:rPr>
        <w:lastRenderedPageBreak/>
        <w:t>1. Real Estate Dataset</w:t>
      </w:r>
    </w:p>
    <w:p w14:paraId="7E41BCD4" w14:textId="77777777" w:rsidR="00FF4836" w:rsidRDefault="004B71DA">
      <w:pPr>
        <w:spacing w:before="120" w:after="240"/>
        <w:ind w:left="360"/>
        <w:rPr>
          <w:rFonts w:ascii="Nunito Light" w:eastAsia="Nunito Light" w:hAnsi="Nunito Light" w:cs="Nunito Light"/>
          <w:sz w:val="24"/>
          <w:szCs w:val="24"/>
        </w:rPr>
      </w:pPr>
      <w:r>
        <w:rPr>
          <w:rFonts w:ascii="Nunito Light" w:eastAsia="Nunito Light" w:hAnsi="Nunito Light" w:cs="Nunito Light"/>
          <w:sz w:val="24"/>
          <w:szCs w:val="24"/>
        </w:rPr>
        <w:t>The real estate data set is collected using WebScraping using the Beautifulsoup Python module.</w:t>
      </w:r>
    </w:p>
    <w:p w14:paraId="3AF61E08" w14:textId="77777777" w:rsidR="00FF4836" w:rsidRDefault="004B71DA">
      <w:pPr>
        <w:spacing w:before="120" w:after="240"/>
        <w:ind w:left="360"/>
        <w:rPr>
          <w:rFonts w:ascii="Nunito Light" w:eastAsia="Nunito Light" w:hAnsi="Nunito Light" w:cs="Nunito Light"/>
        </w:rPr>
      </w:pPr>
      <w:hyperlink r:id="rId10">
        <w:r>
          <w:rPr>
            <w:rFonts w:ascii="Nunito Light" w:eastAsia="Nunito Light" w:hAnsi="Nunito Light" w:cs="Nunito Light"/>
            <w:color w:val="1155CC"/>
            <w:u w:val="single"/>
          </w:rPr>
          <w:t>https://www.cityrealty.com/nyc/market-insight/features/get-to-know/average-nyc-condo-prices-neighborhood-june-2018/188</w:t>
        </w:r>
        <w:r>
          <w:rPr>
            <w:rFonts w:ascii="Nunito Light" w:eastAsia="Nunito Light" w:hAnsi="Nunito Light" w:cs="Nunito Light"/>
            <w:color w:val="1155CC"/>
            <w:u w:val="single"/>
          </w:rPr>
          <w:t>04</w:t>
        </w:r>
      </w:hyperlink>
    </w:p>
    <w:p w14:paraId="0EEAED0E" w14:textId="77777777" w:rsidR="00FF4836" w:rsidRDefault="004B71DA">
      <w:pPr>
        <w:spacing w:before="120" w:after="240"/>
        <w:ind w:left="360"/>
        <w:rPr>
          <w:rFonts w:ascii="Nunito Light" w:eastAsia="Nunito Light" w:hAnsi="Nunito Light" w:cs="Nunito Light"/>
          <w:sz w:val="24"/>
          <w:szCs w:val="24"/>
        </w:rPr>
      </w:pPr>
      <w:r>
        <w:rPr>
          <w:rFonts w:ascii="Arial" w:eastAsia="Arial" w:hAnsi="Arial" w:cs="Arial"/>
          <w:noProof/>
          <w:sz w:val="28"/>
          <w:szCs w:val="28"/>
        </w:rPr>
        <w:drawing>
          <wp:inline distT="114300" distB="114300" distL="114300" distR="114300" wp14:anchorId="3C67A95E" wp14:editId="6FD95C2E">
            <wp:extent cx="4100513" cy="2169818"/>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4100513" cy="2169818"/>
                    </a:xfrm>
                    <a:prstGeom prst="rect">
                      <a:avLst/>
                    </a:prstGeom>
                    <a:ln/>
                  </pic:spPr>
                </pic:pic>
              </a:graphicData>
            </a:graphic>
          </wp:inline>
        </w:drawing>
      </w:r>
    </w:p>
    <w:p w14:paraId="6594E4E3" w14:textId="77777777" w:rsidR="00FF4836" w:rsidRDefault="004B71DA">
      <w:pPr>
        <w:spacing w:before="120" w:after="160"/>
        <w:ind w:left="360"/>
        <w:rPr>
          <w:rFonts w:ascii="Arial" w:eastAsia="Arial" w:hAnsi="Arial" w:cs="Arial"/>
          <w:sz w:val="28"/>
          <w:szCs w:val="28"/>
        </w:rPr>
      </w:pPr>
      <w:r>
        <w:rPr>
          <w:rFonts w:ascii="Arial" w:eastAsia="Arial" w:hAnsi="Arial" w:cs="Arial"/>
          <w:sz w:val="28"/>
          <w:szCs w:val="28"/>
        </w:rPr>
        <w:t>The RealEstate data is scrapped using BeautifulSoup :</w:t>
      </w:r>
      <w:r>
        <w:rPr>
          <w:rFonts w:ascii="Arial" w:eastAsia="Arial" w:hAnsi="Arial" w:cs="Arial"/>
          <w:noProof/>
          <w:sz w:val="28"/>
          <w:szCs w:val="28"/>
        </w:rPr>
        <w:drawing>
          <wp:inline distT="114300" distB="114300" distL="114300" distR="114300" wp14:anchorId="00B2332C" wp14:editId="4F61C62C">
            <wp:extent cx="5362575" cy="167163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62575" cy="1671638"/>
                    </a:xfrm>
                    <a:prstGeom prst="rect">
                      <a:avLst/>
                    </a:prstGeom>
                    <a:ln/>
                  </pic:spPr>
                </pic:pic>
              </a:graphicData>
            </a:graphic>
          </wp:inline>
        </w:drawing>
      </w:r>
    </w:p>
    <w:p w14:paraId="1C1DB827" w14:textId="77777777" w:rsidR="00FF4836" w:rsidRDefault="004B71DA">
      <w:pPr>
        <w:spacing w:before="120" w:after="160" w:line="276" w:lineRule="auto"/>
        <w:ind w:left="360"/>
        <w:rPr>
          <w:rFonts w:ascii="Courier New" w:eastAsia="Courier New" w:hAnsi="Courier New" w:cs="Courier New"/>
          <w:color w:val="D4D4D4"/>
          <w:sz w:val="21"/>
          <w:szCs w:val="21"/>
        </w:rPr>
      </w:pPr>
      <w:r>
        <w:rPr>
          <w:rFonts w:ascii="Arial" w:eastAsia="Arial" w:hAnsi="Arial" w:cs="Arial"/>
          <w:sz w:val="28"/>
          <w:szCs w:val="28"/>
        </w:rPr>
        <w:t>The final dataframe is saved as nyc_neighborhood_df :</w:t>
      </w:r>
      <w:r>
        <w:rPr>
          <w:rFonts w:ascii="Arial" w:eastAsia="Arial" w:hAnsi="Arial" w:cs="Arial"/>
          <w:noProof/>
          <w:sz w:val="28"/>
          <w:szCs w:val="28"/>
        </w:rPr>
        <w:drawing>
          <wp:inline distT="114300" distB="114300" distL="114300" distR="114300" wp14:anchorId="74FC5FBF" wp14:editId="10F21EEC">
            <wp:extent cx="5310188" cy="12954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310188" cy="1295400"/>
                    </a:xfrm>
                    <a:prstGeom prst="rect">
                      <a:avLst/>
                    </a:prstGeom>
                    <a:ln/>
                  </pic:spPr>
                </pic:pic>
              </a:graphicData>
            </a:graphic>
          </wp:inline>
        </w:drawing>
      </w:r>
    </w:p>
    <w:p w14:paraId="3B2E61EC" w14:textId="77777777" w:rsidR="00FF4836" w:rsidRDefault="004B71DA">
      <w:pPr>
        <w:pStyle w:val="Heading1"/>
        <w:rPr>
          <w:rFonts w:ascii="Arial" w:eastAsia="Arial" w:hAnsi="Arial" w:cs="Arial"/>
          <w:u w:val="single"/>
        </w:rPr>
      </w:pPr>
      <w:bookmarkStart w:id="5" w:name="_9tllukcvyuv1" w:colFirst="0" w:colLast="0"/>
      <w:bookmarkEnd w:id="5"/>
      <w:r>
        <w:rPr>
          <w:u w:val="single"/>
        </w:rPr>
        <w:lastRenderedPageBreak/>
        <w:t>2. Geographical Dataset</w:t>
      </w:r>
    </w:p>
    <w:p w14:paraId="7D6F6596" w14:textId="77777777" w:rsidR="00FF4836" w:rsidRDefault="004B71DA">
      <w:pPr>
        <w:spacing w:before="120" w:after="240"/>
        <w:ind w:left="360"/>
        <w:rPr>
          <w:rFonts w:ascii="Nunito Light" w:eastAsia="Nunito Light" w:hAnsi="Nunito Light" w:cs="Nunito Light"/>
          <w:sz w:val="24"/>
          <w:szCs w:val="24"/>
        </w:rPr>
      </w:pPr>
      <w:r>
        <w:rPr>
          <w:rFonts w:ascii="Nunito Light" w:eastAsia="Nunito Light" w:hAnsi="Nunito Light" w:cs="Nunito Light"/>
          <w:sz w:val="24"/>
          <w:szCs w:val="24"/>
        </w:rPr>
        <w:t>The Geographical dataset is collected from the geo.nyu website for free.</w:t>
      </w:r>
    </w:p>
    <w:p w14:paraId="359916F1" w14:textId="77777777" w:rsidR="00FF4836" w:rsidRDefault="004B71DA">
      <w:pPr>
        <w:spacing w:before="120" w:after="240"/>
        <w:ind w:left="720"/>
        <w:rPr>
          <w:rFonts w:ascii="Nunito Light" w:eastAsia="Nunito Light" w:hAnsi="Nunito Light" w:cs="Nunito Light"/>
        </w:rPr>
      </w:pPr>
      <w:r>
        <w:rPr>
          <w:rFonts w:ascii="Nunito Light" w:eastAsia="Nunito Light" w:hAnsi="Nunito Light" w:cs="Nunito Light"/>
          <w:sz w:val="24"/>
          <w:szCs w:val="24"/>
        </w:rPr>
        <w:t xml:space="preserve">URL : </w:t>
      </w:r>
      <w:hyperlink r:id="rId14">
        <w:r>
          <w:rPr>
            <w:rFonts w:ascii="Nunito Light" w:eastAsia="Nunito Light" w:hAnsi="Nunito Light" w:cs="Nunito Light"/>
            <w:color w:val="1155CC"/>
            <w:sz w:val="24"/>
            <w:szCs w:val="24"/>
            <w:u w:val="single"/>
          </w:rPr>
          <w:t xml:space="preserve"> https://geo.nyu.edu/catalog/nyu_2451_34572</w:t>
        </w:r>
      </w:hyperlink>
    </w:p>
    <w:p w14:paraId="4D11E14F" w14:textId="77777777" w:rsidR="00FF4836" w:rsidRDefault="004B71DA">
      <w:pPr>
        <w:spacing w:before="120" w:after="240"/>
        <w:ind w:left="720"/>
        <w:rPr>
          <w:rFonts w:ascii="Nunito Light" w:eastAsia="Nunito Light" w:hAnsi="Nunito Light" w:cs="Nunito Light"/>
        </w:rPr>
      </w:pPr>
      <w:r>
        <w:rPr>
          <w:rFonts w:ascii="Nunito Light" w:eastAsia="Nunito Light" w:hAnsi="Nunito Light" w:cs="Nunito Light"/>
          <w:noProof/>
        </w:rPr>
        <w:drawing>
          <wp:inline distT="114300" distB="114300" distL="114300" distR="114300" wp14:anchorId="3398F304" wp14:editId="0DAFAB89">
            <wp:extent cx="4557713" cy="24765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4557713" cy="2476500"/>
                    </a:xfrm>
                    <a:prstGeom prst="rect">
                      <a:avLst/>
                    </a:prstGeom>
                    <a:ln/>
                  </pic:spPr>
                </pic:pic>
              </a:graphicData>
            </a:graphic>
          </wp:inline>
        </w:drawing>
      </w:r>
    </w:p>
    <w:p w14:paraId="41FD71A9" w14:textId="77777777" w:rsidR="00FF4836" w:rsidRDefault="004B71DA">
      <w:pPr>
        <w:spacing w:before="120" w:after="160" w:line="276" w:lineRule="auto"/>
        <w:ind w:left="360"/>
        <w:rPr>
          <w:rFonts w:ascii="Nunito Light" w:eastAsia="Nunito Light" w:hAnsi="Nunito Light" w:cs="Nunito Light"/>
        </w:rPr>
      </w:pPr>
      <w:r>
        <w:rPr>
          <w:rFonts w:ascii="Arial" w:eastAsia="Arial" w:hAnsi="Arial" w:cs="Arial"/>
          <w:sz w:val="28"/>
          <w:szCs w:val="28"/>
        </w:rPr>
        <w:t>The final dataframe is saved as neighborhood_geo_df :</w:t>
      </w:r>
      <w:r>
        <w:rPr>
          <w:rFonts w:ascii="Arial" w:eastAsia="Arial" w:hAnsi="Arial" w:cs="Arial"/>
          <w:noProof/>
          <w:sz w:val="28"/>
          <w:szCs w:val="28"/>
        </w:rPr>
        <w:drawing>
          <wp:inline distT="114300" distB="114300" distL="114300" distR="114300" wp14:anchorId="27545A66" wp14:editId="6A1CB44C">
            <wp:extent cx="4805363" cy="3048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805363" cy="3048000"/>
                    </a:xfrm>
                    <a:prstGeom prst="rect">
                      <a:avLst/>
                    </a:prstGeom>
                    <a:ln/>
                  </pic:spPr>
                </pic:pic>
              </a:graphicData>
            </a:graphic>
          </wp:inline>
        </w:drawing>
      </w:r>
    </w:p>
    <w:p w14:paraId="32FE31B1" w14:textId="77777777" w:rsidR="00FF4836" w:rsidRDefault="004B71DA">
      <w:pPr>
        <w:pStyle w:val="Heading1"/>
        <w:rPr>
          <w:u w:val="single"/>
        </w:rPr>
      </w:pPr>
      <w:bookmarkStart w:id="6" w:name="_j0ia4nxf9mhl" w:colFirst="0" w:colLast="0"/>
      <w:bookmarkEnd w:id="6"/>
      <w:r>
        <w:rPr>
          <w:u w:val="single"/>
        </w:rPr>
        <w:lastRenderedPageBreak/>
        <w:t>3. Surrounding Venues Data</w:t>
      </w:r>
    </w:p>
    <w:p w14:paraId="5CC53036" w14:textId="77777777" w:rsidR="00FF4836" w:rsidRDefault="004B71DA">
      <w:pPr>
        <w:spacing w:before="120" w:after="240"/>
      </w:pPr>
      <w:r>
        <w:rPr>
          <w:rFonts w:ascii="Nunito Light" w:eastAsia="Nunito Light" w:hAnsi="Nunito Light" w:cs="Nunito Light"/>
          <w:sz w:val="24"/>
          <w:szCs w:val="24"/>
        </w:rPr>
        <w:t>The surrounding location data is retrieved using the FourSquare API call. This was done using a regular GET call and a URL using the explore endpoint. With a private FourSquare Developer account, you can make 99000 regular calls per day.</w:t>
      </w:r>
    </w:p>
    <w:p w14:paraId="13D76A73" w14:textId="77777777" w:rsidR="00FF4836" w:rsidRDefault="004B71DA">
      <w:r>
        <w:rPr>
          <w:noProof/>
        </w:rPr>
        <w:drawing>
          <wp:inline distT="114300" distB="114300" distL="114300" distR="114300" wp14:anchorId="6A3DBF1E" wp14:editId="5DD9D73C">
            <wp:extent cx="5529263" cy="2819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29263" cy="2819400"/>
                    </a:xfrm>
                    <a:prstGeom prst="rect">
                      <a:avLst/>
                    </a:prstGeom>
                    <a:ln/>
                  </pic:spPr>
                </pic:pic>
              </a:graphicData>
            </a:graphic>
          </wp:inline>
        </w:drawing>
      </w:r>
    </w:p>
    <w:p w14:paraId="4A1B87A8" w14:textId="77777777" w:rsidR="00FF4836" w:rsidRDefault="004B71DA">
      <w:r>
        <w:t>The data is conv</w:t>
      </w:r>
      <w:r>
        <w:t>erted into the venues_df dataset :</w:t>
      </w:r>
    </w:p>
    <w:p w14:paraId="1D30159E" w14:textId="77777777" w:rsidR="00FF4836" w:rsidRDefault="004B71DA">
      <w:r>
        <w:rPr>
          <w:noProof/>
        </w:rPr>
        <w:drawing>
          <wp:inline distT="114300" distB="114300" distL="114300" distR="114300" wp14:anchorId="092303E0" wp14:editId="1F584B25">
            <wp:extent cx="5943600" cy="2400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2400300"/>
                    </a:xfrm>
                    <a:prstGeom prst="rect">
                      <a:avLst/>
                    </a:prstGeom>
                    <a:ln/>
                  </pic:spPr>
                </pic:pic>
              </a:graphicData>
            </a:graphic>
          </wp:inline>
        </w:drawing>
      </w:r>
    </w:p>
    <w:p w14:paraId="58BA2337" w14:textId="77777777" w:rsidR="00FF4836" w:rsidRDefault="00FF4836">
      <w:pPr>
        <w:spacing w:before="120" w:after="160"/>
        <w:ind w:left="360"/>
        <w:rPr>
          <w:rFonts w:ascii="Arial" w:eastAsia="Arial" w:hAnsi="Arial" w:cs="Arial"/>
          <w:sz w:val="28"/>
          <w:szCs w:val="28"/>
        </w:rPr>
      </w:pPr>
    </w:p>
    <w:p w14:paraId="77E5E67E" w14:textId="77777777" w:rsidR="00FF4836" w:rsidRDefault="004B71DA">
      <w:pPr>
        <w:pStyle w:val="Heading1"/>
      </w:pPr>
      <w:bookmarkStart w:id="7" w:name="_gbfaz5pj10tp" w:colFirst="0" w:colLast="0"/>
      <w:bookmarkEnd w:id="7"/>
      <w:r>
        <w:rPr>
          <w:sz w:val="48"/>
          <w:szCs w:val="48"/>
        </w:rPr>
        <w:lastRenderedPageBreak/>
        <w:t>Data Preprocessing</w:t>
      </w:r>
    </w:p>
    <w:p w14:paraId="49C87718" w14:textId="77777777" w:rsidR="00FF4836" w:rsidRDefault="004B71DA">
      <w:pPr>
        <w:numPr>
          <w:ilvl w:val="0"/>
          <w:numId w:val="5"/>
        </w:numPr>
        <w:spacing w:before="120"/>
        <w:rPr>
          <w:rFonts w:ascii="Nunito Light" w:eastAsia="Nunito Light" w:hAnsi="Nunito Light" w:cs="Nunito Light"/>
          <w:sz w:val="24"/>
          <w:szCs w:val="24"/>
        </w:rPr>
      </w:pPr>
      <w:r>
        <w:rPr>
          <w:rFonts w:ascii="Nunito Light" w:eastAsia="Nunito Light" w:hAnsi="Nunito Light" w:cs="Nunito Light"/>
          <w:sz w:val="24"/>
          <w:szCs w:val="24"/>
        </w:rPr>
        <w:t>Merge the RealEstate dataset and the Geographical data into a single dataframe</w:t>
      </w:r>
    </w:p>
    <w:p w14:paraId="2A8DAF5C" w14:textId="77777777" w:rsidR="00FF4836" w:rsidRDefault="004B71DA">
      <w:pPr>
        <w:numPr>
          <w:ilvl w:val="1"/>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Modify the Neighborhoods names according to their name in the RealEstate dataset</w:t>
      </w:r>
    </w:p>
    <w:p w14:paraId="188D1585" w14:textId="77777777" w:rsidR="00FF4836" w:rsidRDefault="004B71DA">
      <w:pPr>
        <w:numPr>
          <w:ilvl w:val="1"/>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Add latitudes and longitudes of missing rows</w:t>
      </w:r>
    </w:p>
    <w:p w14:paraId="777F5286" w14:textId="77777777" w:rsidR="00FF4836" w:rsidRDefault="004B71DA">
      <w:pPr>
        <w:numPr>
          <w:ilvl w:val="1"/>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Merge makeups into single Neighborhood</w:t>
      </w:r>
    </w:p>
    <w:p w14:paraId="6A8DDC42" w14:textId="77777777" w:rsidR="00FF4836" w:rsidRDefault="004B71DA">
      <w:pPr>
        <w:numPr>
          <w:ilvl w:val="1"/>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Change old names to new ones</w:t>
      </w:r>
    </w:p>
    <w:p w14:paraId="5F47BA4C" w14:textId="77777777" w:rsidR="00FF4836" w:rsidRDefault="004B71DA">
      <w:pPr>
        <w:numPr>
          <w:ilvl w:val="1"/>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Convert the names in both the dataframes into same case</w:t>
      </w:r>
    </w:p>
    <w:p w14:paraId="5DC2EC25" w14:textId="77777777" w:rsidR="00FF4836" w:rsidRDefault="004B71DA">
      <w:pPr>
        <w:numPr>
          <w:ilvl w:val="0"/>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Find t</w:t>
      </w:r>
      <w:r>
        <w:rPr>
          <w:rFonts w:ascii="Nunito Light" w:eastAsia="Nunito Light" w:hAnsi="Nunito Light" w:cs="Nunito Light"/>
          <w:sz w:val="24"/>
          <w:szCs w:val="24"/>
        </w:rPr>
        <w:t>he geographic data( polygon type coordinates ) of the neighborhoods. Both their center coordinates and their border.</w:t>
      </w:r>
    </w:p>
    <w:p w14:paraId="19EA2EEC" w14:textId="77777777" w:rsidR="00FF4836" w:rsidRDefault="004B71DA">
      <w:pPr>
        <w:numPr>
          <w:ilvl w:val="0"/>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Plot Folium and Choropleth Maps</w:t>
      </w:r>
    </w:p>
    <w:p w14:paraId="4816C14A" w14:textId="77777777" w:rsidR="00FF4836" w:rsidRDefault="004B71DA">
      <w:pPr>
        <w:numPr>
          <w:ilvl w:val="0"/>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For each neighborhood, pass the obtained coordinates to FourSquare API. The “explore” endpoint will return a list of surrounding venues in a pre-defined radius.</w:t>
      </w:r>
    </w:p>
    <w:p w14:paraId="2C021E82" w14:textId="77777777" w:rsidR="00FF4836" w:rsidRDefault="004B71DA">
      <w:pPr>
        <w:numPr>
          <w:ilvl w:val="0"/>
          <w:numId w:val="5"/>
        </w:numPr>
        <w:spacing w:before="0"/>
        <w:rPr>
          <w:rFonts w:ascii="Nunito Light" w:eastAsia="Nunito Light" w:hAnsi="Nunito Light" w:cs="Nunito Light"/>
          <w:sz w:val="24"/>
          <w:szCs w:val="24"/>
        </w:rPr>
      </w:pPr>
      <w:r>
        <w:rPr>
          <w:rFonts w:ascii="Nunito Light" w:eastAsia="Nunito Light" w:hAnsi="Nunito Light" w:cs="Nunito Light"/>
          <w:sz w:val="24"/>
          <w:szCs w:val="24"/>
        </w:rPr>
        <w:t xml:space="preserve">Count the occurrence of each venue type in a neighborhood. Then apply one hot encoding to turn </w:t>
      </w:r>
      <w:r>
        <w:rPr>
          <w:rFonts w:ascii="Nunito Light" w:eastAsia="Nunito Light" w:hAnsi="Nunito Light" w:cs="Nunito Light"/>
          <w:sz w:val="24"/>
          <w:szCs w:val="24"/>
        </w:rPr>
        <w:t>each venue type into a column with their occurrence as the value.</w:t>
      </w:r>
    </w:p>
    <w:p w14:paraId="685926E8" w14:textId="77777777" w:rsidR="00FF4836" w:rsidRDefault="004B71DA">
      <w:pPr>
        <w:numPr>
          <w:ilvl w:val="0"/>
          <w:numId w:val="5"/>
        </w:numPr>
        <w:spacing w:before="0" w:after="240"/>
        <w:rPr>
          <w:rFonts w:ascii="Nunito Light" w:eastAsia="Nunito Light" w:hAnsi="Nunito Light" w:cs="Nunito Light"/>
          <w:sz w:val="24"/>
          <w:szCs w:val="24"/>
        </w:rPr>
      </w:pPr>
      <w:r>
        <w:rPr>
          <w:rFonts w:ascii="Nunito Light" w:eastAsia="Nunito Light" w:hAnsi="Nunito Light" w:cs="Nunito Light"/>
          <w:sz w:val="24"/>
          <w:szCs w:val="24"/>
        </w:rPr>
        <w:t>Standardize the average price by removing the mean and scaling to unit variance.</w:t>
      </w:r>
    </w:p>
    <w:p w14:paraId="3F368FA3" w14:textId="77777777" w:rsidR="00FF4836" w:rsidRDefault="00FF4836">
      <w:pPr>
        <w:spacing w:before="120" w:after="240"/>
        <w:rPr>
          <w:rFonts w:ascii="Nunito Light" w:eastAsia="Nunito Light" w:hAnsi="Nunito Light" w:cs="Nunito Light"/>
          <w:sz w:val="24"/>
          <w:szCs w:val="24"/>
        </w:rPr>
      </w:pPr>
    </w:p>
    <w:p w14:paraId="2B3135A2" w14:textId="77777777" w:rsidR="00FF4836" w:rsidRDefault="004B71DA">
      <w:pPr>
        <w:spacing w:before="120" w:after="240"/>
        <w:ind w:left="720"/>
        <w:rPr>
          <w:color w:val="039BE5"/>
          <w:sz w:val="48"/>
          <w:szCs w:val="48"/>
        </w:rPr>
      </w:pPr>
      <w:r>
        <w:rPr>
          <w:rFonts w:ascii="Nunito Light" w:eastAsia="Nunito Light" w:hAnsi="Nunito Light" w:cs="Nunito Light"/>
          <w:sz w:val="24"/>
          <w:szCs w:val="24"/>
        </w:rPr>
        <w:t>The final dataframe neighborhood_venues_withprice_df looks as :</w:t>
      </w:r>
      <w:r>
        <w:rPr>
          <w:rFonts w:ascii="Nunito Light" w:eastAsia="Nunito Light" w:hAnsi="Nunito Light" w:cs="Nunito Light"/>
          <w:noProof/>
          <w:sz w:val="24"/>
          <w:szCs w:val="24"/>
        </w:rPr>
        <w:drawing>
          <wp:inline distT="114300" distB="114300" distL="114300" distR="114300" wp14:anchorId="194788B6" wp14:editId="68545F6B">
            <wp:extent cx="2776538" cy="214296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776538" cy="2142965"/>
                    </a:xfrm>
                    <a:prstGeom prst="rect">
                      <a:avLst/>
                    </a:prstGeom>
                    <a:ln/>
                  </pic:spPr>
                </pic:pic>
              </a:graphicData>
            </a:graphic>
          </wp:inline>
        </w:drawing>
      </w:r>
      <w:r>
        <w:rPr>
          <w:noProof/>
          <w:color w:val="039BE5"/>
          <w:sz w:val="48"/>
          <w:szCs w:val="48"/>
        </w:rPr>
        <w:drawing>
          <wp:inline distT="114300" distB="114300" distL="114300" distR="114300" wp14:anchorId="07DD79A5" wp14:editId="56906663">
            <wp:extent cx="2624138" cy="19145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624138" cy="1914525"/>
                    </a:xfrm>
                    <a:prstGeom prst="rect">
                      <a:avLst/>
                    </a:prstGeom>
                    <a:ln/>
                  </pic:spPr>
                </pic:pic>
              </a:graphicData>
            </a:graphic>
          </wp:inline>
        </w:drawing>
      </w:r>
    </w:p>
    <w:p w14:paraId="19E36464" w14:textId="77777777" w:rsidR="00FF4836" w:rsidRDefault="004B71DA">
      <w:pPr>
        <w:pStyle w:val="Heading1"/>
        <w:rPr>
          <w:sz w:val="48"/>
          <w:szCs w:val="48"/>
        </w:rPr>
      </w:pPr>
      <w:bookmarkStart w:id="8" w:name="_9e0nafj9px48" w:colFirst="0" w:colLast="0"/>
      <w:bookmarkEnd w:id="8"/>
      <w:r>
        <w:rPr>
          <w:sz w:val="48"/>
          <w:szCs w:val="48"/>
        </w:rPr>
        <w:lastRenderedPageBreak/>
        <w:t>Data Visualization</w:t>
      </w:r>
    </w:p>
    <w:p w14:paraId="438F1051" w14:textId="77777777" w:rsidR="00FF4836" w:rsidRDefault="004B71DA">
      <w:pPr>
        <w:spacing w:before="240" w:after="240"/>
        <w:rPr>
          <w:rFonts w:ascii="Nunito Light" w:eastAsia="Nunito Light" w:hAnsi="Nunito Light" w:cs="Nunito Light"/>
          <w:sz w:val="24"/>
          <w:szCs w:val="24"/>
        </w:rPr>
      </w:pPr>
      <w:r>
        <w:rPr>
          <w:rFonts w:ascii="Nunito Light" w:eastAsia="Nunito Light" w:hAnsi="Nunito Light" w:cs="Nunito Light"/>
          <w:sz w:val="24"/>
          <w:szCs w:val="24"/>
        </w:rPr>
        <w:t>In order to have a firs</w:t>
      </w:r>
      <w:r>
        <w:rPr>
          <w:rFonts w:ascii="Nunito Light" w:eastAsia="Nunito Light" w:hAnsi="Nunito Light" w:cs="Nunito Light"/>
          <w:sz w:val="24"/>
          <w:szCs w:val="24"/>
        </w:rPr>
        <w:t>t insight of New York city real estate average price between neighborhoods, there is no better way than visualization.</w:t>
      </w:r>
    </w:p>
    <w:p w14:paraId="6271D1E9" w14:textId="77777777" w:rsidR="00FF4836" w:rsidRDefault="004B71DA">
      <w:pPr>
        <w:spacing w:before="240" w:after="240"/>
        <w:rPr>
          <w:rFonts w:ascii="Nunito Light" w:eastAsia="Nunito Light" w:hAnsi="Nunito Light" w:cs="Nunito Light"/>
          <w:sz w:val="24"/>
          <w:szCs w:val="24"/>
        </w:rPr>
      </w:pPr>
      <w:r>
        <w:rPr>
          <w:rFonts w:ascii="Nunito Light" w:eastAsia="Nunito Light" w:hAnsi="Nunito Light" w:cs="Nunito Light"/>
          <w:sz w:val="24"/>
          <w:szCs w:val="24"/>
        </w:rPr>
        <w:t>The medium chosen is Choropleth map, which uses differences in shading or coloring to indicate a property’s values or quantity within pre</w:t>
      </w:r>
      <w:r>
        <w:rPr>
          <w:rFonts w:ascii="Nunito Light" w:eastAsia="Nunito Light" w:hAnsi="Nunito Light" w:cs="Nunito Light"/>
          <w:sz w:val="24"/>
          <w:szCs w:val="24"/>
        </w:rPr>
        <w:t>defined areas. It is ideal for showing how differently real estate priced between neighborhoods across the New York city map.</w:t>
      </w:r>
    </w:p>
    <w:p w14:paraId="438EB35B" w14:textId="77777777" w:rsidR="00FF4836" w:rsidRDefault="004B71DA">
      <w:pPr>
        <w:pStyle w:val="Heading1"/>
        <w:rPr>
          <w:rFonts w:ascii="Nunito Light" w:eastAsia="Nunito Light" w:hAnsi="Nunito Light" w:cs="Nunito Light"/>
          <w:sz w:val="24"/>
          <w:szCs w:val="24"/>
        </w:rPr>
      </w:pPr>
      <w:bookmarkStart w:id="9" w:name="_ttxtncy76lty" w:colFirst="0" w:colLast="0"/>
      <w:bookmarkEnd w:id="9"/>
      <w:r>
        <w:rPr>
          <w:noProof/>
          <w:sz w:val="48"/>
          <w:szCs w:val="48"/>
        </w:rPr>
        <w:drawing>
          <wp:inline distT="114300" distB="114300" distL="114300" distR="114300" wp14:anchorId="7CB4CDAF" wp14:editId="3F43BE17">
            <wp:extent cx="4433888" cy="3233043"/>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433888" cy="3233043"/>
                    </a:xfrm>
                    <a:prstGeom prst="rect">
                      <a:avLst/>
                    </a:prstGeom>
                    <a:ln/>
                  </pic:spPr>
                </pic:pic>
              </a:graphicData>
            </a:graphic>
          </wp:inline>
        </w:drawing>
      </w:r>
    </w:p>
    <w:p w14:paraId="5483907C" w14:textId="77777777" w:rsidR="00FF4836" w:rsidRDefault="004B71DA">
      <w:pPr>
        <w:spacing w:before="240" w:after="240"/>
        <w:rPr>
          <w:rFonts w:ascii="Nunito Light" w:eastAsia="Nunito Light" w:hAnsi="Nunito Light" w:cs="Nunito Light"/>
          <w:sz w:val="24"/>
          <w:szCs w:val="24"/>
        </w:rPr>
      </w:pPr>
      <w:r>
        <w:rPr>
          <w:rFonts w:ascii="Nunito Light" w:eastAsia="Nunito Light" w:hAnsi="Nunito Light" w:cs="Nunito Light"/>
          <w:sz w:val="24"/>
          <w:szCs w:val="24"/>
        </w:rPr>
        <w:t>The map  shows high prices in neighborhoods that are located around Central Park, Midtown and Lower Manhattan. The price reduces</w:t>
      </w:r>
      <w:r>
        <w:rPr>
          <w:rFonts w:ascii="Nunito Light" w:eastAsia="Nunito Light" w:hAnsi="Nunito Light" w:cs="Nunito Light"/>
          <w:sz w:val="24"/>
          <w:szCs w:val="24"/>
        </w:rPr>
        <w:t xml:space="preserve"> further toward North Manhattan or toward Brooklyn.</w:t>
      </w:r>
    </w:p>
    <w:p w14:paraId="0E476818" w14:textId="290EF9DD" w:rsidR="00FF4836" w:rsidRPr="00766A34" w:rsidRDefault="004B71DA" w:rsidP="00766A34">
      <w:pPr>
        <w:spacing w:before="240" w:after="240"/>
        <w:rPr>
          <w:rFonts w:ascii="Shruti" w:eastAsia="Nunito Light" w:hAnsi="Shruti" w:cs="Nunito Light"/>
          <w:sz w:val="24"/>
          <w:szCs w:val="24"/>
        </w:rPr>
      </w:pPr>
      <w:r>
        <w:rPr>
          <w:rFonts w:ascii="Nunito Light" w:eastAsia="Nunito Light" w:hAnsi="Nunito Light" w:cs="Nunito Light"/>
          <w:sz w:val="24"/>
          <w:szCs w:val="24"/>
        </w:rPr>
        <w:t>Manhattan can be considered the heart of New York city. It’s where most businesses, tourist attractions and entertainments are located. So, the venue types that can attract many people are expected to hav</w:t>
      </w:r>
      <w:r>
        <w:rPr>
          <w:rFonts w:ascii="Nunito Light" w:eastAsia="Nunito Light" w:hAnsi="Nunito Light" w:cs="Nunito Light"/>
          <w:sz w:val="24"/>
          <w:szCs w:val="24"/>
        </w:rPr>
        <w:t>e the most positive coefficients in the regression model.</w:t>
      </w:r>
    </w:p>
    <w:sectPr w:rsidR="00FF4836" w:rsidRPr="00766A34">
      <w:headerReference w:type="default" r:id="rId22"/>
      <w:footerReference w:type="default" r:id="rId23"/>
      <w:headerReference w:type="first" r:id="rId24"/>
      <w:footerReference w:type="first" r:id="rId2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89E33" w14:textId="77777777" w:rsidR="004B71DA" w:rsidRDefault="004B71DA">
      <w:pPr>
        <w:spacing w:before="0" w:line="240" w:lineRule="auto"/>
      </w:pPr>
      <w:r>
        <w:separator/>
      </w:r>
    </w:p>
  </w:endnote>
  <w:endnote w:type="continuationSeparator" w:id="0">
    <w:p w14:paraId="17F8CA4F" w14:textId="77777777" w:rsidR="004B71DA" w:rsidRDefault="004B71D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w:charset w:val="00"/>
    <w:family w:val="auto"/>
    <w:pitch w:val="default"/>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erriweather">
    <w:charset w:val="00"/>
    <w:family w:val="auto"/>
    <w:pitch w:val="default"/>
  </w:font>
  <w:font w:name="Arial">
    <w:panose1 w:val="020B0604020202020204"/>
    <w:charset w:val="00"/>
    <w:family w:val="swiss"/>
    <w:pitch w:val="variable"/>
    <w:sig w:usb0="E0002EFF" w:usb1="C000785B" w:usb2="00000009" w:usb3="00000000" w:csb0="000001FF" w:csb1="00000000"/>
  </w:font>
  <w:font w:name="Nunito">
    <w:charset w:val="00"/>
    <w:family w:val="auto"/>
    <w:pitch w:val="default"/>
  </w:font>
  <w:font w:name="Nunito Light">
    <w:charset w:val="00"/>
    <w:family w:val="auto"/>
    <w:pitch w:val="default"/>
  </w:font>
  <w:font w:name="Courier New">
    <w:panose1 w:val="02070309020205020404"/>
    <w:charset w:val="00"/>
    <w:family w:val="modern"/>
    <w:pitch w:val="fixed"/>
    <w:sig w:usb0="E0002EFF" w:usb1="C0007843" w:usb2="00000009" w:usb3="00000000" w:csb0="000001FF"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19AB14" w14:textId="77777777" w:rsidR="00FF4836" w:rsidRDefault="004B71DA">
    <w:pPr>
      <w:pBdr>
        <w:top w:val="nil"/>
        <w:left w:val="nil"/>
        <w:bottom w:val="nil"/>
        <w:right w:val="nil"/>
        <w:between w:val="nil"/>
      </w:pBdr>
      <w:jc w:val="right"/>
    </w:pPr>
    <w:r>
      <w:fldChar w:fldCharType="begin"/>
    </w:r>
    <w:r>
      <w:instrText>PAGE</w:instrText>
    </w:r>
    <w:r w:rsidR="00766A34">
      <w:fldChar w:fldCharType="separate"/>
    </w:r>
    <w:r w:rsidR="00766A34">
      <w:rPr>
        <w:noProof/>
      </w:rPr>
      <w:t>1</w:t>
    </w:r>
    <w:r>
      <w:fldChar w:fldCharType="end"/>
    </w:r>
    <w:r>
      <w:rPr>
        <w:noProof/>
      </w:rPr>
      <w:drawing>
        <wp:anchor distT="0" distB="0" distL="0" distR="0" simplePos="0" relativeHeight="251661312" behindDoc="0" locked="0" layoutInCell="1" hidden="0" allowOverlap="1" wp14:anchorId="49E8DD66" wp14:editId="0582666E">
          <wp:simplePos x="0" y="0"/>
          <wp:positionH relativeFrom="column">
            <wp:posOffset>-914399</wp:posOffset>
          </wp:positionH>
          <wp:positionV relativeFrom="paragraph">
            <wp:posOffset>438150</wp:posOffset>
          </wp:positionV>
          <wp:extent cx="7781925" cy="409575"/>
          <wp:effectExtent l="0" t="0" r="0" b="0"/>
          <wp:wrapTopAndBottom distT="0" distB="0"/>
          <wp:docPr id="6"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A1A53" w14:textId="77777777" w:rsidR="00FF4836" w:rsidRDefault="004B71DA">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0F006046" wp14:editId="1C7A1DCC">
          <wp:simplePos x="0" y="0"/>
          <wp:positionH relativeFrom="column">
            <wp:posOffset>-914399</wp:posOffset>
          </wp:positionH>
          <wp:positionV relativeFrom="paragraph">
            <wp:posOffset>438150</wp:posOffset>
          </wp:positionV>
          <wp:extent cx="7781925" cy="409575"/>
          <wp:effectExtent l="0" t="0" r="0" b="0"/>
          <wp:wrapTopAndBottom distT="0" distB="0"/>
          <wp:docPr id="10" name="image1.png" descr="footer"/>
          <wp:cNvGraphicFramePr/>
          <a:graphic xmlns:a="http://schemas.openxmlformats.org/drawingml/2006/main">
            <a:graphicData uri="http://schemas.openxmlformats.org/drawingml/2006/picture">
              <pic:pic xmlns:pic="http://schemas.openxmlformats.org/drawingml/2006/picture">
                <pic:nvPicPr>
                  <pic:cNvPr id="0" name="image1.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FB094" w14:textId="77777777" w:rsidR="004B71DA" w:rsidRDefault="004B71DA">
      <w:pPr>
        <w:spacing w:before="0" w:line="240" w:lineRule="auto"/>
      </w:pPr>
      <w:r>
        <w:separator/>
      </w:r>
    </w:p>
  </w:footnote>
  <w:footnote w:type="continuationSeparator" w:id="0">
    <w:p w14:paraId="254B7717" w14:textId="77777777" w:rsidR="004B71DA" w:rsidRDefault="004B71D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5D0DE" w14:textId="77777777" w:rsidR="00FF4836" w:rsidRDefault="004B71DA">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2958BDB2" wp14:editId="4C72253D">
          <wp:simplePos x="0" y="0"/>
          <wp:positionH relativeFrom="column">
            <wp:posOffset>-914399</wp:posOffset>
          </wp:positionH>
          <wp:positionV relativeFrom="paragraph">
            <wp:posOffset>-66674</wp:posOffset>
          </wp:positionV>
          <wp:extent cx="7781925" cy="95250"/>
          <wp:effectExtent l="0" t="0" r="0" b="0"/>
          <wp:wrapTopAndBottom distT="0" distB="0"/>
          <wp:docPr id="3"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520B6B41" wp14:editId="1B1E6B24">
          <wp:simplePos x="0" y="0"/>
          <wp:positionH relativeFrom="column">
            <wp:posOffset>-919162</wp:posOffset>
          </wp:positionH>
          <wp:positionV relativeFrom="paragraph">
            <wp:posOffset>-66674</wp:posOffset>
          </wp:positionV>
          <wp:extent cx="7781925" cy="95250"/>
          <wp:effectExtent l="0" t="0" r="0" b="0"/>
          <wp:wrapTopAndBottom distT="0" distB="0"/>
          <wp:docPr id="20"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434A8B7F" w14:textId="77777777" w:rsidR="00FF4836" w:rsidRDefault="004B71DA">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79010556" wp14:editId="3736BC76">
          <wp:extent cx="447675" cy="57150"/>
          <wp:effectExtent l="0" t="0" r="0" b="0"/>
          <wp:docPr id="13"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82C6D" w14:textId="77777777" w:rsidR="00FF4836" w:rsidRDefault="004B71DA">
    <w:pPr>
      <w:pBdr>
        <w:top w:val="nil"/>
        <w:left w:val="nil"/>
        <w:bottom w:val="nil"/>
        <w:right w:val="nil"/>
        <w:between w:val="nil"/>
      </w:pBdr>
      <w:spacing w:before="640"/>
    </w:pPr>
    <w:r>
      <w:rPr>
        <w:noProof/>
      </w:rPr>
      <w:drawing>
        <wp:anchor distT="0" distB="0" distL="0" distR="0" simplePos="0" relativeHeight="251660288" behindDoc="0" locked="0" layoutInCell="1" hidden="0" allowOverlap="1" wp14:anchorId="76A02B4D" wp14:editId="79AA22A7">
          <wp:simplePos x="0" y="0"/>
          <wp:positionH relativeFrom="column">
            <wp:posOffset>-919162</wp:posOffset>
          </wp:positionH>
          <wp:positionV relativeFrom="paragraph">
            <wp:posOffset>-66674</wp:posOffset>
          </wp:positionV>
          <wp:extent cx="7781925" cy="95250"/>
          <wp:effectExtent l="0" t="0" r="0" b="0"/>
          <wp:wrapTopAndBottom distT="0" distB="0"/>
          <wp:docPr id="1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86660"/>
    <w:multiLevelType w:val="multilevel"/>
    <w:tmpl w:val="89C23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5E4314"/>
    <w:multiLevelType w:val="multilevel"/>
    <w:tmpl w:val="3EC213CC"/>
    <w:lvl w:ilvl="0">
      <w:start w:val="1"/>
      <w:numFmt w:val="decimal"/>
      <w:lvlText w:val="%1."/>
      <w:lvlJc w:val="left"/>
      <w:pPr>
        <w:ind w:left="720" w:hanging="360"/>
      </w:pPr>
      <w:rPr>
        <w:rFonts w:ascii="Roboto" w:eastAsia="Roboto" w:hAnsi="Roboto" w:cs="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2D6F26C7"/>
    <w:multiLevelType w:val="multilevel"/>
    <w:tmpl w:val="DA56B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663234"/>
    <w:multiLevelType w:val="multilevel"/>
    <w:tmpl w:val="4B9AC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5D6A7E"/>
    <w:multiLevelType w:val="multilevel"/>
    <w:tmpl w:val="7AF0E71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0F60382"/>
    <w:multiLevelType w:val="multilevel"/>
    <w:tmpl w:val="97307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7E46C2"/>
    <w:multiLevelType w:val="multilevel"/>
    <w:tmpl w:val="98766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0"/>
  </w:num>
  <w:num w:numId="3">
    <w:abstractNumId w:val="4"/>
  </w:num>
  <w:num w:numId="4">
    <w:abstractNumId w:val="1"/>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4836"/>
    <w:rsid w:val="004B71DA"/>
    <w:rsid w:val="00766A34"/>
    <w:rsid w:val="00FF48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E403A"/>
  <w15:docId w15:val="{790D7B63-B2C0-41C0-B9CF-9F3AA50AF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roxima Nova" w:eastAsia="Proxima Nova" w:hAnsi="Proxima Nova" w:cs="Proxima Nova"/>
        <w:sz w:val="22"/>
        <w:szCs w:val="22"/>
        <w:lang w:val="gu" w:eastAsia="en-IN"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semiHidden/>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www.cityrealty.com/nyc/market-insight/features/get-to-know/average-nyc-condo-prices-neighborhood-june-2018/18804"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www.cityrealty.com/nyc/market-insight/features/get-to-know/average-nyc-condo-prices-neighborhood-june-2018/18804"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geo.nyu.edu/catalog/nyu_2451_34572" TargetMode="External"/><Relationship Id="rId14" Type="http://schemas.openxmlformats.org/officeDocument/2006/relationships/hyperlink" Target="https://geo.nyu.edu/catalog/nyu_2451_34572" TargetMode="External"/><Relationship Id="rId22" Type="http://schemas.openxmlformats.org/officeDocument/2006/relationships/header" Target="header1.xm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Pages>
  <Words>691</Words>
  <Characters>3941</Characters>
  <Application>Microsoft Office Word</Application>
  <DocSecurity>0</DocSecurity>
  <Lines>32</Lines>
  <Paragraphs>9</Paragraphs>
  <ScaleCrop>false</ScaleCrop>
  <Company/>
  <LinksUpToDate>false</LinksUpToDate>
  <CharactersWithSpaces>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shreena parekh</cp:lastModifiedBy>
  <cp:revision>2</cp:revision>
  <dcterms:created xsi:type="dcterms:W3CDTF">2020-05-30T11:18:00Z</dcterms:created>
  <dcterms:modified xsi:type="dcterms:W3CDTF">2020-05-30T11:20:00Z</dcterms:modified>
</cp:coreProperties>
</file>